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A1" w:rsidRDefault="00325BA1" w:rsidP="00325BA1">
      <w:pPr>
        <w:pStyle w:val="a3"/>
        <w:spacing w:before="180" w:beforeAutospacing="0" w:after="180" w:afterAutospacing="0"/>
        <w:jc w:val="center"/>
      </w:pPr>
      <w:r>
        <w:rPr>
          <w:b/>
          <w:bCs/>
        </w:rPr>
        <w:t>«Ас - адамның арқауы»</w:t>
      </w:r>
      <w:r>
        <w:t xml:space="preserve"> </w:t>
      </w:r>
    </w:p>
    <w:p w:rsidR="00325BA1" w:rsidRDefault="00325BA1" w:rsidP="00325BA1">
      <w:pPr>
        <w:pStyle w:val="a3"/>
        <w:spacing w:before="180" w:beforeAutospacing="0" w:after="180" w:afterAutospacing="0"/>
        <w:jc w:val="center"/>
      </w:pPr>
      <w:r>
        <w:rPr>
          <w:b/>
          <w:bCs/>
        </w:rPr>
        <w:t>(оқушыларға арналған сауалнама )</w:t>
      </w:r>
      <w:r>
        <w:t xml:space="preserve">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1.Тамақтану барысында не белгілеу керек?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1.тәуліктік кесте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2.кітап оқу, теледидар көру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3.ұйықтау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2.Тәуліктік ас мәзірі әр түрлі болуы қажет пе?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1.иә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2.жоқ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3.Тәулігіне неше рет тамақтану қажет?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1.бір рет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2.екі рет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3.үш немесе төрт рет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4.Тамақ нәрлігі адам жасына, денсаулық күйіне, табиғат климатына байланысты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1.иә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2.жоқ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5.Тамақтану процесі туралы қай дәрігерден кеңес сұрау қерек?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1.стоматолог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2.хирург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3.диетолог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6.Тамақтандыру адамның денсаулығын нығайтып, дене және ой қабілеттінің дамуына мүмкіндік береді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1.иә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2.жоқ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7. Балалардың тамақтануының үлкендерге қарағанда, едәуір айырмасы болады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1.иә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2.жоқ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8.Тамақтанудың  санитарлық- гигиеналық нормаға сай болуы қажет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1.иә </w:t>
      </w:r>
    </w:p>
    <w:p w:rsidR="00325BA1" w:rsidRDefault="00325BA1" w:rsidP="00325BA1">
      <w:pPr>
        <w:pStyle w:val="a3"/>
        <w:spacing w:before="180" w:beforeAutospacing="0" w:after="180" w:afterAutospacing="0"/>
      </w:pPr>
      <w:r>
        <w:t xml:space="preserve">2.жоқ </w:t>
      </w:r>
    </w:p>
    <w:p w:rsidR="007E5F8B" w:rsidRDefault="007E5F8B">
      <w:bookmarkStart w:id="0" w:name="_GoBack"/>
      <w:bookmarkEnd w:id="0"/>
    </w:p>
    <w:sectPr w:rsidR="007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1"/>
    <w:rsid w:val="00325BA1"/>
    <w:rsid w:val="007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2013-09-27T08:22:00Z</dcterms:created>
  <dcterms:modified xsi:type="dcterms:W3CDTF">2013-09-27T08:23:00Z</dcterms:modified>
</cp:coreProperties>
</file>